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A3" w:rsidRDefault="004979A3" w:rsidP="004979A3">
      <w:pPr>
        <w:pStyle w:val="ParagraphStyle"/>
        <w:keepNext/>
        <w:spacing w:before="240" w:after="240" w:line="252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Современные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представления о возникновении жизни</w:t>
      </w:r>
    </w:p>
    <w:p w:rsidR="004979A3" w:rsidRDefault="004979A3" w:rsidP="004979A3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Жизнь существует на Земле миллиарды лет. Она заполняет все уголки нашей планеты.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Озера, реки, моря, океаны, горы, равнины, пустыни, даже воздух населен живыми существами.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Предполагается, что за всю историю жизни на Земле существовало около 4,5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видов животных и растений. Вопрос о том, как возникла и развивалась жизнь на нашей планете остается актуальным и не раскрытым или все же этот вопрос удалось кому-то раскрыть и доказать? </w:t>
      </w:r>
    </w:p>
    <w:p w:rsidR="004979A3" w:rsidRPr="00DF216F" w:rsidRDefault="004979A3" w:rsidP="004979A3">
      <w:pPr>
        <w:pStyle w:val="ParagraphStyle"/>
        <w:spacing w:before="60" w:line="247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DF216F">
        <w:rPr>
          <w:rFonts w:ascii="Times New Roman" w:hAnsi="Times New Roman"/>
          <w:b/>
          <w:sz w:val="28"/>
          <w:szCs w:val="28"/>
        </w:rPr>
        <w:t xml:space="preserve">1.Сторонник креационизма </w:t>
      </w:r>
    </w:p>
    <w:p w:rsidR="004979A3" w:rsidRDefault="004979A3" w:rsidP="004979A3">
      <w:pPr>
        <w:pStyle w:val="ParagraphStyle"/>
        <w:spacing w:before="60" w:line="247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Эту теорию в 1650 году выдвинул архиепископ </w:t>
      </w:r>
      <w:proofErr w:type="spellStart"/>
      <w:r>
        <w:rPr>
          <w:rFonts w:ascii="Times New Roman" w:hAnsi="Times New Roman"/>
          <w:sz w:val="28"/>
          <w:szCs w:val="28"/>
        </w:rPr>
        <w:t>Ашер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979A3" w:rsidRDefault="004979A3" w:rsidP="004979A3">
      <w:pPr>
        <w:pStyle w:val="ParagraphStyle"/>
        <w:spacing w:before="60" w:line="247" w:lineRule="auto"/>
        <w:ind w:firstLine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8308A">
        <w:rPr>
          <w:rStyle w:val="a3"/>
          <w:rFonts w:ascii="Times New Roman" w:hAnsi="Times New Roman"/>
          <w:sz w:val="28"/>
          <w:szCs w:val="28"/>
          <w:shd w:val="clear" w:color="auto" w:fill="FFFFFF"/>
        </w:rPr>
        <w:t>Креационизм</w:t>
      </w:r>
      <w:r w:rsidRPr="0068308A">
        <w:rPr>
          <w:rFonts w:ascii="Times New Roman" w:hAnsi="Times New Roman" w:cs="Times New Roman"/>
          <w:sz w:val="28"/>
          <w:szCs w:val="28"/>
          <w:shd w:val="clear" w:color="auto" w:fill="FFFFFF"/>
        </w:rPr>
        <w:t> —</w:t>
      </w:r>
      <w:r w:rsidRPr="00DF21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A83744">
        <w:rPr>
          <w:rFonts w:ascii="Times New Roman" w:hAnsi="Times New Roman" w:cs="Times New Roman"/>
          <w:sz w:val="28"/>
          <w:szCs w:val="28"/>
        </w:rPr>
        <w:t>направление в биологии, объясняющее происхождение мира актом божественного творения и отрицание изменяемости видов в их историческом развитии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8308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креационизма в биологии связано с переходом в конце XVIII — начале XIX века к систематическому изучению морфологии, фи</w:t>
      </w:r>
      <w:r w:rsidRPr="0068308A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зиологии, индивидуального развития и размножения орга</w:t>
      </w:r>
      <w:r w:rsidRPr="0068308A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>низмов, положившему конец представлениям о внезапных превращениях видов и возникновении сложных организ</w:t>
      </w:r>
      <w:r w:rsidRPr="0068308A">
        <w:rPr>
          <w:rFonts w:ascii="Times New Roman" w:hAnsi="Times New Roman" w:cs="Times New Roman"/>
          <w:sz w:val="28"/>
          <w:szCs w:val="28"/>
          <w:shd w:val="clear" w:color="auto" w:fill="FFFFFF"/>
        </w:rPr>
        <w:softHyphen/>
        <w:t xml:space="preserve">мов в результате случайного сочетания отдельных органов. Сторонники идеи постоянства видов (К.Линней, Ж.Кювье, Ч.Лайель) доказывали, что виды реально существуют, что они устойчивы, а размах их изменчивости под влиянием внутренних и внешних факторов имеет строгие пределы. Линней утверждал, что видов существует столько, сколько их было создано во время «творения мира». </w:t>
      </w:r>
    </w:p>
    <w:p w:rsidR="004979A3" w:rsidRPr="00A83744" w:rsidRDefault="004979A3" w:rsidP="004979A3">
      <w:pPr>
        <w:pStyle w:val="a4"/>
        <w:shd w:val="clear" w:color="auto" w:fill="FFFFFF"/>
        <w:spacing w:before="150" w:beforeAutospacing="0" w:after="150" w:afterAutospacing="0"/>
        <w:ind w:right="150"/>
        <w:jc w:val="both"/>
        <w:rPr>
          <w:sz w:val="28"/>
          <w:szCs w:val="28"/>
        </w:rPr>
      </w:pPr>
      <w:r w:rsidRPr="00A83744">
        <w:rPr>
          <w:sz w:val="28"/>
          <w:szCs w:val="28"/>
        </w:rPr>
        <w:t>Одной из главных заслуг Линнея стало определение понятия биологического вида, внедрение в активное употребление биноминальной (бинарной) номенклатуры и установление чёткого соподчинения между систематическими (таксономическими) категориями. Он составил опи</w:t>
      </w:r>
      <w:r>
        <w:rPr>
          <w:sz w:val="28"/>
          <w:szCs w:val="28"/>
        </w:rPr>
        <w:t>сания около 7.500 видов растений и 4.000 видов животных. Разработал свод ботанических</w:t>
      </w:r>
      <w:r w:rsidRPr="00A83744">
        <w:rPr>
          <w:sz w:val="28"/>
          <w:szCs w:val="28"/>
        </w:rPr>
        <w:t xml:space="preserve"> терминов. Но самое главное, он построил четкую систему растений, состоявшую из 24 классов, позволявшую быстро и точно определить их виды.</w:t>
      </w:r>
      <w:r>
        <w:rPr>
          <w:sz w:val="28"/>
          <w:szCs w:val="28"/>
        </w:rPr>
        <w:t xml:space="preserve"> </w:t>
      </w:r>
    </w:p>
    <w:p w:rsidR="004979A3" w:rsidRPr="00EC6F99" w:rsidRDefault="004979A3" w:rsidP="004979A3">
      <w:pPr>
        <w:pStyle w:val="ParagraphStyle"/>
        <w:spacing w:line="247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6F99">
        <w:rPr>
          <w:rFonts w:ascii="Times New Roman" w:hAnsi="Times New Roman" w:cs="Times New Roman"/>
          <w:b/>
          <w:sz w:val="28"/>
          <w:szCs w:val="28"/>
        </w:rPr>
        <w:t>2. Сторонник теории самозарождения</w:t>
      </w:r>
    </w:p>
    <w:p w:rsidR="004979A3" w:rsidRPr="00EC6F99" w:rsidRDefault="004979A3" w:rsidP="004979A3">
      <w:pPr>
        <w:pStyle w:val="ParagraphStyle"/>
        <w:spacing w:line="247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79A3" w:rsidRPr="00EC6F99" w:rsidRDefault="004979A3" w:rsidP="004979A3">
      <w:pPr>
        <w:pStyle w:val="ParagraphStyle"/>
        <w:spacing w:line="247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Сторонники теории самозарождения (витализма) утверждали, что возможно самозарождение живых организмов. Эта теория была распространена еще в Древнем Китае, Вавилоне и Египте. </w:t>
      </w:r>
      <w:r w:rsidRPr="00EC6F99"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shd w:val="clear" w:color="auto" w:fill="FFFFFF"/>
        </w:rPr>
        <w:t>Аристотель (384 – 322 гг. до н. э.)</w:t>
      </w:r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которого часто провозглашают основателем биологии, придерживался теории спонтанного зарождения жизни (Приложение 3). На основе собственных наблюдений он развивал эту теорию дальше, связываю все организмы в непрерывный ряд – «лестницу природы».</w:t>
      </w:r>
    </w:p>
    <w:p w:rsidR="004979A3" w:rsidRPr="00EC6F99" w:rsidRDefault="004979A3" w:rsidP="004979A3">
      <w:pPr>
        <w:pStyle w:val="ParagraphStyle"/>
        <w:spacing w:line="247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«Таковы факты – живое может возникать не только путем спаривания животных, но и разложением почвы. Так же обстоит дело и у растений: некоторые развиваются из семян, а другие как бы </w:t>
      </w:r>
      <w:proofErr w:type="spellStart"/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самозарождаются</w:t>
      </w:r>
      <w:proofErr w:type="spellEnd"/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действием всей природы, возникая  из разлагающейся земли или определенных частей растений» (Аристотель).</w:t>
      </w:r>
    </w:p>
    <w:p w:rsidR="004979A3" w:rsidRPr="00EC6F99" w:rsidRDefault="004979A3" w:rsidP="004979A3">
      <w:pPr>
        <w:pStyle w:val="ParagraphStyle"/>
        <w:spacing w:line="247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Аристотель также </w:t>
      </w:r>
      <w:proofErr w:type="gramStart"/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считал</w:t>
      </w:r>
      <w:proofErr w:type="gramEnd"/>
      <w:r w:rsidRPr="00EC6F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вши и мухи могут возникать из гниющего мяса, дождевые черви из ила прудов.</w:t>
      </w:r>
    </w:p>
    <w:p w:rsidR="004979A3" w:rsidRPr="002E45E1" w:rsidRDefault="004979A3" w:rsidP="004979A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2E45E1">
        <w:rPr>
          <w:rFonts w:ascii="Times New Roman" w:hAnsi="Times New Roman" w:cs="Times New Roman"/>
          <w:b/>
          <w:sz w:val="28"/>
          <w:szCs w:val="28"/>
        </w:rPr>
        <w:t>Сторонник гипотезы стационарного состояния</w:t>
      </w:r>
    </w:p>
    <w:p w:rsidR="004979A3" w:rsidRPr="00376FEF" w:rsidRDefault="004979A3" w:rsidP="004979A3">
      <w:pPr>
        <w:shd w:val="clear" w:color="auto" w:fill="FFFFFF"/>
        <w:spacing w:after="0" w:line="240" w:lineRule="auto"/>
        <w:ind w:left="-1134" w:right="-92"/>
        <w:jc w:val="both"/>
        <w:rPr>
          <w:rFonts w:ascii="Times New Roman" w:hAnsi="Times New Roman" w:cs="Times New Roman"/>
          <w:sz w:val="28"/>
          <w:szCs w:val="28"/>
        </w:rPr>
      </w:pPr>
      <w:r w:rsidRPr="00376FEF">
        <w:rPr>
          <w:rFonts w:ascii="Times New Roman" w:hAnsi="Times New Roman" w:cs="Times New Roman"/>
          <w:sz w:val="28"/>
          <w:szCs w:val="28"/>
        </w:rPr>
        <w:t>Согласно этой теории, Земля никогда не возникала, а существовала вечно; она всегда была способна поддерживать жизнь, а если и изменялась, то очень незначительно. Согласно этой версии, виды также никогда не возникали, они существовали всегда, и у каждого вида есть лишь две возможности — либо изменение численности, либо вымирание.</w:t>
      </w:r>
    </w:p>
    <w:tbl>
      <w:tblPr>
        <w:tblW w:w="11341" w:type="dxa"/>
        <w:tblCellSpacing w:w="0" w:type="dxa"/>
        <w:tblInd w:w="-112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41"/>
      </w:tblGrid>
      <w:tr w:rsidR="004979A3" w:rsidRPr="00376FEF" w:rsidTr="00C70416">
        <w:trPr>
          <w:tblCellSpacing w:w="0" w:type="dxa"/>
        </w:trPr>
        <w:tc>
          <w:tcPr>
            <w:tcW w:w="11341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979A3" w:rsidRPr="002E45E1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Гипотезу стационарного состояния иногда называют гипотезой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этернизма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(от лат</w:t>
            </w:r>
            <w:proofErr w:type="gram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ternus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вечный). Гипотеза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этернизма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была выдвинута немецким учёным В.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Прейером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в 1880 г.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04975" cy="2628900"/>
                  <wp:effectExtent l="19050" t="0" r="9525" b="0"/>
                  <wp:docPr id="1" name="Рисунок 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262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9A3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Взгляды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Прейера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поддерживал академик Владимир Иванович Вернадский, автор учения о </w:t>
            </w:r>
          </w:p>
          <w:p w:rsidR="004979A3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биосфере. Вернадский считал, что жизнь — такая же вечная основа космоса, которыми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являются материя и энергия. «Мы знаем, и знаем это научно, — твердил он, — что Космос без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материи, без энергии не может существовать. И достаточно ли материи и без выявления жизни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Космоса, той Вселенной, который доступный человеческому уму?». 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A3" w:rsidRPr="00376FEF" w:rsidRDefault="004979A3" w:rsidP="00C70416">
            <w:pPr>
              <w:spacing w:after="0" w:line="240" w:lineRule="auto"/>
              <w:ind w:right="-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Исходя из представления о биосфере как о земном, но одновременно и космическом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механизме, Вернадский связывал ее образование и эволюцию с организованностью Космоса.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«Для нас становится понятным, — писал он, — что жизнь есть явление космическое, а не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угубо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земное». Эту мысль Вернадский повторял многократно: «...начала жизни в 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Космосе, который мы наблюдаем, не было, поскольку не было начала этого Космоса. Жизнь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вечна, поскольку вечный Космос».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По современным оценкам, основанным на учете скоростей радиоактивного распада, возраст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Земли исчисляется 4,6 млрд. лет. Более совершенные методы датирования дают все более высокие оценки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возраста Земли, что позволяет сторонникам теории стационарного состояния полагать, что Земля существовала всегда. 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933450"/>
                  <wp:effectExtent l="19050" t="0" r="9525" b="0"/>
                  <wp:docPr id="2" name="Рисунок 2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Сторонники этой теории не признают, что наличие или отсутствие определенных ископаемых остатков может указывать на время появления или вымирания того или иного вида, и приводят в качестве примера представителя кистеперых рыб — латимерию (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целаканта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). Считалось, что кистепёрая рыба (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целакант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) представляет собой переходную форму от рыб к земноводным и вымерла 60-90 млн. лет назад (в конце мелового периода). Однако это заключение пришлось пересмотреть, когда в 1939 году у побережья о. Мадагаскар был выловлен живой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целакант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. Таким образом,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целакант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не является переходной формой. 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1371600"/>
                  <wp:effectExtent l="19050" t="0" r="9525" b="0"/>
                  <wp:docPr id="3" name="Рисунок 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9A3" w:rsidRPr="002E45E1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Были найдены и многие другие, считавшиеся вымершими, животные, например,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лингула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45E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маленькое морское животное, якобы вымершее 500 миллионов лет назад, живо и сегодня и как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другие "живые ископаемые": </w:t>
            </w:r>
            <w:proofErr w:type="spell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солендон</w:t>
            </w:r>
            <w:proofErr w:type="spell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- землеройка, туатара - ящерица. За миллионы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они не претерпели никаких эволюционных изменений. </w:t>
            </w:r>
          </w:p>
          <w:p w:rsidR="004979A3" w:rsidRPr="002E45E1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Ещё один пример заблуждения это археоптерикс - существо, связующее птиц и пресмыкающихся, переходная форма на пути превращения рептилий в птиц. Но в 1977 году в штате Колорадо были обнаружены окаменелости птиц, возраст которых соизмерим и даже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превышает возраст останков археоптерикса, т.е. он не является переходной формой. </w:t>
            </w:r>
          </w:p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Сторонники теории стационарного состояния утверждают, </w:t>
            </w:r>
            <w:proofErr w:type="gramStart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>что</w:t>
            </w:r>
            <w:proofErr w:type="gramEnd"/>
            <w:r w:rsidRPr="00376FEF">
              <w:rPr>
                <w:rFonts w:ascii="Times New Roman" w:hAnsi="Times New Roman" w:cs="Times New Roman"/>
                <w:sz w:val="28"/>
                <w:szCs w:val="28"/>
              </w:rPr>
              <w:t xml:space="preserve"> только изучая ныне живущие виды и сравнивая их с ископаемыми останками, можно сделать вывод о вымирании, да и в этом случае весьма вероятно, что он окажется неверным. Используя палеонтологические данные для подтверждения теории стационарного состояния, ее сторонники интерпретируют появление ископаемых остатков в экологическом аспекте. </w:t>
            </w:r>
          </w:p>
          <w:p w:rsidR="004979A3" w:rsidRPr="002E45E1" w:rsidRDefault="004979A3" w:rsidP="00C7041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5E1">
              <w:rPr>
                <w:rFonts w:ascii="Times New Roman" w:hAnsi="Times New Roman" w:cs="Times New Roman"/>
                <w:b/>
                <w:sz w:val="28"/>
                <w:szCs w:val="28"/>
              </w:rPr>
              <w:t>Сторонник теории панспермии</w:t>
            </w:r>
          </w:p>
          <w:p w:rsidR="004979A3" w:rsidRPr="000A151D" w:rsidRDefault="004979A3" w:rsidP="00C7041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151D">
              <w:rPr>
                <w:rFonts w:ascii="Times New Roman" w:hAnsi="Times New Roman" w:cs="Times New Roman"/>
                <w:sz w:val="28"/>
                <w:szCs w:val="28"/>
              </w:rPr>
              <w:t>В теории панспермии существует два утверждения. Первое: жизнь всегда существовала, она тесно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151D">
              <w:rPr>
                <w:rFonts w:ascii="Times New Roman" w:hAnsi="Times New Roman" w:cs="Times New Roman"/>
                <w:sz w:val="28"/>
                <w:szCs w:val="28"/>
              </w:rPr>
              <w:t>связана с материей. Второе: споры микроорганизмов могут, а также должны переноситься посредством космического пространства.</w:t>
            </w:r>
          </w:p>
          <w:tbl>
            <w:tblPr>
              <w:tblW w:w="11191" w:type="dxa"/>
              <w:tblCellSpacing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191"/>
            </w:tblGrid>
            <w:tr w:rsidR="004979A3" w:rsidRPr="000A151D" w:rsidTr="00C70416">
              <w:trPr>
                <w:tblCellSpacing w:w="0" w:type="dxa"/>
              </w:trPr>
              <w:tc>
                <w:tcPr>
                  <w:tcW w:w="11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lastRenderedPageBreak/>
                    <w:drawing>
                      <wp:inline distT="0" distB="0" distL="0" distR="0">
                        <wp:extent cx="1504950" cy="1895475"/>
                        <wp:effectExtent l="19050" t="0" r="0" b="0"/>
                        <wp:docPr id="4" name="Рисунок 4">
                          <a:hlinkClick xmlns:a="http://schemas.openxmlformats.org/drawingml/2006/main" r:id="rId1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>
                                  <a:hlinkClick r:id="rId1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04950" cy="1895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79A3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Впервые гипотеза, утверждающая космический посев жизни на Земле была высказана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греческим философом Анаксагором в V веке до нашей эры (близко 500-428 до нашей эры),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который говорил, что возникновение жизни на Земле произошло из семени, существующего "всегда и везде". </w:t>
                  </w:r>
                </w:p>
                <w:p w:rsidR="004979A3" w:rsidRPr="002E45E1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Х.Рихтер «разбудил» эту идею в 1865 году, утверждая, что жизненные зародыши были 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занесены</w:t>
                  </w:r>
                  <w:proofErr w:type="gram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на Землю либо космической пылью, либо метеоритами. Исходя из представления, что в мировом пространстве везде носятся маленькие частицы твердого вещества (</w:t>
                  </w:r>
                  <w:proofErr w:type="spell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космозои</w:t>
                  </w:r>
                  <w:proofErr w:type="spell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), отделившиеся от небесных тел, ученый допускал, что одновременно с этими частицами, может быть, прилепившись к ним, носятся жизнеспособные зародыши микроорганизмов. 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4979A3" w:rsidRPr="000A151D" w:rsidRDefault="004979A3" w:rsidP="00C70416">
                  <w:pPr>
                    <w:spacing w:after="75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123950" cy="1123950"/>
                        <wp:effectExtent l="19050" t="0" r="0" b="0"/>
                        <wp:docPr id="5" name="Рисунок 5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1123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Таким </w:t>
                  </w:r>
                  <w:proofErr w:type="gram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образом</w:t>
                  </w:r>
                  <w:proofErr w:type="gram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эти зародыши могут переноситься с одного заселенного организмами небесного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тела на другое, где жизни еще нет. Если на этом последнем уже создались благоприятные жизненные условия, в смысле подходящей температуры и влажности, то зародыши начинают прорастать, развиваться и являются впоследствии родоначальниками всего органического мира данной планеты.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Также гипотезу поддерживали такие знаменитые физики, как Герман </w:t>
                  </w:r>
                  <w:proofErr w:type="spell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ван</w:t>
                  </w:r>
                  <w:proofErr w:type="spell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Гельмгольц (1821-1894) и Уильям Томпсон, называвшийся позже лордом Кельвином (1824-1907). Тщательно разработал эту идею в 1884-1908гг. </w:t>
                  </w:r>
                  <w:proofErr w:type="spell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Сванте</w:t>
                  </w:r>
                  <w:proofErr w:type="spell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Аррениус, физик-химик (1859-1927). Его гипотеза гласит: «Жизнь на Земле появилась от спор микроорганизмов или растений, которые были занесены с других планет вследствие светового давления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или метеоритами». 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Сторонники теории стремились научно обосновать возможность такого переноса зародышей с одного небесного тела на другое, при котором сохранялась бы жизнеспособность этих зародышей. Ведь на самом деле главный вопрос заключается </w:t>
                  </w:r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именно в том, может ли спора совершить такое длительное и полное опасностей путешествие, как перелет из одного мира в другой, не погибнув, сохранив </w:t>
                  </w:r>
                  <w:proofErr w:type="gramStart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способность</w:t>
                  </w:r>
                  <w:proofErr w:type="gramEnd"/>
                  <w:r w:rsidRPr="000A1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прорасти и развиться в новый организм.</w:t>
                  </w:r>
                </w:p>
                <w:p w:rsidR="004979A3" w:rsidRPr="000A151D" w:rsidRDefault="004979A3" w:rsidP="00C70416">
                  <w:pPr>
                    <w:spacing w:after="0" w:line="240" w:lineRule="auto"/>
                    <w:ind w:right="134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979A3" w:rsidRPr="00376FEF" w:rsidRDefault="004979A3" w:rsidP="00C70416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9A3" w:rsidRPr="00EC6F99" w:rsidRDefault="004979A3" w:rsidP="004979A3">
      <w:pPr>
        <w:pStyle w:val="ParagraphStyle"/>
        <w:spacing w:before="60" w:line="247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6F9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Сторонник </w:t>
      </w:r>
      <w:r w:rsidRPr="00EC6F99">
        <w:rPr>
          <w:rFonts w:ascii="Times New Roman" w:hAnsi="Times New Roman" w:cs="Times New Roman"/>
          <w:b/>
          <w:iCs/>
          <w:sz w:val="28"/>
          <w:szCs w:val="28"/>
        </w:rPr>
        <w:t>гипотезы биохимической эволюции.</w:t>
      </w:r>
    </w:p>
    <w:p w:rsidR="004979A3" w:rsidRDefault="004979A3" w:rsidP="004979A3">
      <w:pPr>
        <w:pStyle w:val="ParagraphStyle"/>
        <w:spacing w:before="60" w:line="247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мнению А. И. Опарина, в первичной атмосфере планеты, насыщенной различными газами, при мощных электрических разрядах, а также под действием ультрафиолетового излучения и высокой радиации могли образовываться органические соединения, которые накапливались в океане, образуя «первичный бульон».</w:t>
      </w:r>
    </w:p>
    <w:p w:rsidR="004979A3" w:rsidRDefault="004979A3" w:rsidP="004979A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достоверно известно, что образование соединений углерода протекает  практически  на  всех  космических  объектах,  но  условия,  необходимые для возникновения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предклеточных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структур и далее первичных организмов, по мнению ученых, могли возникнуть лишь на планетах типа Земли.</w:t>
      </w:r>
    </w:p>
    <w:p w:rsidR="004979A3" w:rsidRDefault="004979A3" w:rsidP="004979A3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Сторонники биохимической эволюции считали, что на протяжении многих миллионов лет в «первичном бульоне» происходили постоянные взаимодействия различных молекул,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конечном счете привели к случайному удачному сочетанию и образованию такого белково-нуклеинового комплекса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пробионте</w:t>
      </w:r>
      <w:proofErr w:type="spellEnd"/>
      <w:r>
        <w:rPr>
          <w:rFonts w:ascii="Times New Roman" w:hAnsi="Times New Roman" w:cs="Times New Roman"/>
          <w:sz w:val="28"/>
          <w:szCs w:val="28"/>
        </w:rPr>
        <w:t>. Но их оппоненты совершенно справедливо отмечают, что вероятность такой счастливой случайности практически равна нулю.</w:t>
      </w:r>
    </w:p>
    <w:p w:rsidR="004979A3" w:rsidRDefault="004979A3" w:rsidP="004979A3">
      <w:pPr>
        <w:pStyle w:val="ParagraphStyle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sz w:val="28"/>
          <w:szCs w:val="28"/>
        </w:rPr>
        <w:t xml:space="preserve"> §  </w:t>
      </w:r>
      <w:r w:rsidR="003E577A">
        <w:rPr>
          <w:rFonts w:ascii="Times New Roman" w:hAnsi="Times New Roman" w:cs="Times New Roman"/>
          <w:sz w:val="28"/>
          <w:szCs w:val="28"/>
        </w:rPr>
        <w:t>9.2</w:t>
      </w:r>
      <w:r>
        <w:rPr>
          <w:rFonts w:ascii="Times New Roman" w:hAnsi="Times New Roman" w:cs="Times New Roman"/>
          <w:sz w:val="28"/>
          <w:szCs w:val="28"/>
        </w:rPr>
        <w:t xml:space="preserve">  . </w:t>
      </w:r>
    </w:p>
    <w:p w:rsidR="00444ED8" w:rsidRPr="00D45E9A" w:rsidRDefault="00444ED8" w:rsidP="00444ED8">
      <w:pPr>
        <w:shd w:val="clear" w:color="auto" w:fill="FFFFFF"/>
        <w:spacing w:after="1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таблицы «</w:t>
      </w:r>
      <w:r w:rsidRPr="00D45E9A">
        <w:rPr>
          <w:rFonts w:ascii="Times New Roman" w:hAnsi="Times New Roman" w:cs="Times New Roman"/>
          <w:sz w:val="28"/>
          <w:szCs w:val="28"/>
        </w:rPr>
        <w:t>Возникновение жизни на Земле</w:t>
      </w:r>
      <w:r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3789" w:type="pct"/>
        <w:tblInd w:w="999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550"/>
        <w:gridCol w:w="1748"/>
        <w:gridCol w:w="2552"/>
        <w:gridCol w:w="1557"/>
      </w:tblGrid>
      <w:tr w:rsidR="00444ED8" w:rsidRPr="00D45E9A" w:rsidTr="004B221F">
        <w:tc>
          <w:tcPr>
            <w:tcW w:w="104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Гипотеза или теория</w:t>
            </w:r>
          </w:p>
        </w:tc>
        <w:tc>
          <w:tcPr>
            <w:tcW w:w="118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Сторонники</w:t>
            </w:r>
          </w:p>
        </w:tc>
        <w:tc>
          <w:tcPr>
            <w:tcW w:w="172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Примеры или подтверждающие опыты</w:t>
            </w:r>
          </w:p>
        </w:tc>
        <w:tc>
          <w:tcPr>
            <w:tcW w:w="105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444ED8" w:rsidRPr="00D45E9A" w:rsidTr="004B221F">
        <w:tc>
          <w:tcPr>
            <w:tcW w:w="1046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8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23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52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hideMark/>
          </w:tcPr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444ED8" w:rsidRPr="00D45E9A" w:rsidRDefault="00444ED8" w:rsidP="004B221F">
            <w:pPr>
              <w:spacing w:after="18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45E9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C7F31" w:rsidRDefault="00EC7F31"/>
    <w:sectPr w:rsidR="00EC7F31" w:rsidSect="00D91B17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79A3"/>
    <w:rsid w:val="003E577A"/>
    <w:rsid w:val="00444ED8"/>
    <w:rsid w:val="004979A3"/>
    <w:rsid w:val="00D91B17"/>
    <w:rsid w:val="00EC7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979A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a3">
    <w:name w:val="Strong"/>
    <w:basedOn w:val="a0"/>
    <w:uiPriority w:val="22"/>
    <w:qFormat/>
    <w:rsid w:val="004979A3"/>
    <w:rPr>
      <w:rFonts w:cs="Times New Roman"/>
      <w:b/>
      <w:bCs/>
    </w:rPr>
  </w:style>
  <w:style w:type="paragraph" w:styleId="a4">
    <w:name w:val="Normal (Web)"/>
    <w:basedOn w:val="a"/>
    <w:uiPriority w:val="99"/>
    <w:semiHidden/>
    <w:unhideWhenUsed/>
    <w:rsid w:val="004979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7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9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site/teoriigizni/teorii-stacionarnogo-sostoania-i-panspermii/tuatara.jpg?attredirects=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sites.google.com/site/teoriigizni/teoria-panspermii/richter.jpg?attredirects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tes.google.com/site/teoriigizni/teorii-stacionarnogo-sostoania-i-panspermii/latimeria.jpg?attredirects=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sites.google.com/site/teoriigizni/teoria-panspermii/05.jpg?attredirects=" TargetMode="External"/><Relationship Id="rId4" Type="http://schemas.openxmlformats.org/officeDocument/2006/relationships/hyperlink" Target="https://sites.google.com/site/teoriigizni/teorii-stacionarnogo-sostoania-i-panspermii/vernad.jpg?attredirects=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USN Team</dc:creator>
  <cp:keywords/>
  <dc:description/>
  <cp:lastModifiedBy>Станислав</cp:lastModifiedBy>
  <cp:revision>3</cp:revision>
  <dcterms:created xsi:type="dcterms:W3CDTF">2018-01-29T13:38:00Z</dcterms:created>
  <dcterms:modified xsi:type="dcterms:W3CDTF">2020-05-14T11:35:00Z</dcterms:modified>
</cp:coreProperties>
</file>